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CB004" w14:textId="77777777" w:rsidR="00BD19DB" w:rsidRPr="003A5A26" w:rsidRDefault="00BD19DB" w:rsidP="00BD19DB">
      <w:pPr>
        <w:rPr>
          <w:b/>
        </w:rPr>
      </w:pPr>
      <w:r w:rsidRPr="003A5A26">
        <w:rPr>
          <w:b/>
        </w:rPr>
        <w:t>FOR IMMEDIATE RELEASE</w:t>
      </w:r>
    </w:p>
    <w:p w14:paraId="6689549B" w14:textId="1C5EAB6B" w:rsidR="00BD19DB" w:rsidRDefault="00BD19DB" w:rsidP="00BD19DB">
      <w:pPr>
        <w:ind w:left="1440" w:hanging="1440"/>
      </w:pPr>
      <w:r>
        <w:t xml:space="preserve">Contact: </w:t>
      </w:r>
      <w:r>
        <w:tab/>
        <w:t>Paul Wilson, President,</w:t>
      </w:r>
      <w:r>
        <w:br/>
        <w:t xml:space="preserve">505-293-1224, </w:t>
      </w:r>
      <w:hyperlink r:id="rId9" w:history="1">
        <w:r w:rsidRPr="006006B2">
          <w:rPr>
            <w:rStyle w:val="Hyperlink"/>
          </w:rPr>
          <w:t>president@gaar.com</w:t>
        </w:r>
      </w:hyperlink>
    </w:p>
    <w:p w14:paraId="3D7F9F44" w14:textId="77777777" w:rsidR="00BD19DB" w:rsidRDefault="00BD19DB" w:rsidP="00BD19DB">
      <w:pPr>
        <w:ind w:left="1440"/>
      </w:pPr>
      <w:r>
        <w:t xml:space="preserve">Janice McCrary, Executive Vice-President, </w:t>
      </w:r>
      <w:r>
        <w:br/>
        <w:t xml:space="preserve">505-724-3481, </w:t>
      </w:r>
      <w:hyperlink r:id="rId10" w:history="1">
        <w:r w:rsidRPr="00332815">
          <w:rPr>
            <w:rStyle w:val="Hyperlink"/>
          </w:rPr>
          <w:t>jmccrary@gaar.com</w:t>
        </w:r>
      </w:hyperlink>
    </w:p>
    <w:p w14:paraId="640DCF30" w14:textId="77777777" w:rsidR="00561110" w:rsidRPr="00561110" w:rsidRDefault="00561110" w:rsidP="00561110">
      <w:pPr>
        <w:spacing w:after="0"/>
        <w:rPr>
          <w:rFonts w:ascii="Helvetica" w:hAnsi="Helvetica" w:cs="Helvetica"/>
          <w:sz w:val="24"/>
          <w:szCs w:val="24"/>
        </w:rPr>
      </w:pPr>
    </w:p>
    <w:p w14:paraId="00D25C54" w14:textId="77777777" w:rsidR="00561110" w:rsidRPr="00561110" w:rsidRDefault="006D0E0F" w:rsidP="00561110">
      <w:pPr>
        <w:spacing w:after="0"/>
        <w:jc w:val="center"/>
        <w:rPr>
          <w:rFonts w:asciiTheme="minorHAnsi" w:hAnsiTheme="minorHAnsi" w:cs="Helvetica"/>
          <w:b/>
          <w:sz w:val="28"/>
          <w:szCs w:val="24"/>
        </w:rPr>
      </w:pPr>
      <w:r>
        <w:rPr>
          <w:rFonts w:asciiTheme="minorHAnsi" w:hAnsiTheme="minorHAnsi" w:cs="Helvetica"/>
          <w:b/>
          <w:sz w:val="28"/>
          <w:szCs w:val="24"/>
        </w:rPr>
        <w:t>Albuquerque home prices show upward movement</w:t>
      </w:r>
    </w:p>
    <w:p w14:paraId="212CA79B" w14:textId="77777777" w:rsidR="00561110" w:rsidRPr="00561110" w:rsidRDefault="00561110" w:rsidP="00561110">
      <w:pPr>
        <w:spacing w:after="0"/>
        <w:rPr>
          <w:rFonts w:asciiTheme="minorHAnsi" w:hAnsiTheme="minorHAnsi" w:cs="Helvetica"/>
          <w:sz w:val="24"/>
          <w:szCs w:val="24"/>
        </w:rPr>
      </w:pPr>
    </w:p>
    <w:p w14:paraId="4926BBC7" w14:textId="404B4930" w:rsidR="006D0E0F" w:rsidRDefault="00561110" w:rsidP="00561110">
      <w:pPr>
        <w:spacing w:after="0" w:line="360" w:lineRule="auto"/>
        <w:rPr>
          <w:rFonts w:asciiTheme="minorHAnsi" w:hAnsiTheme="minorHAnsi" w:cs="Helvetica"/>
        </w:rPr>
      </w:pPr>
      <w:r w:rsidRPr="00561110">
        <w:rPr>
          <w:rFonts w:asciiTheme="minorHAnsi" w:hAnsiTheme="minorHAnsi" w:cs="Helvetica"/>
          <w:b/>
        </w:rPr>
        <w:t>Albuquerque, NM</w:t>
      </w:r>
      <w:r w:rsidRPr="00561110">
        <w:rPr>
          <w:rFonts w:asciiTheme="minorHAnsi" w:hAnsiTheme="minorHAnsi" w:cs="Helvetica"/>
        </w:rPr>
        <w:t xml:space="preserve"> (</w:t>
      </w:r>
      <w:r w:rsidR="0014062E">
        <w:rPr>
          <w:rFonts w:asciiTheme="minorHAnsi" w:hAnsiTheme="minorHAnsi" w:cs="Helvetica"/>
        </w:rPr>
        <w:t xml:space="preserve">July </w:t>
      </w:r>
      <w:r w:rsidR="00A97D46">
        <w:rPr>
          <w:rFonts w:asciiTheme="minorHAnsi" w:hAnsiTheme="minorHAnsi" w:cs="Helvetica"/>
        </w:rPr>
        <w:t>10</w:t>
      </w:r>
      <w:r w:rsidRPr="00561110">
        <w:rPr>
          <w:rFonts w:asciiTheme="minorHAnsi" w:hAnsiTheme="minorHAnsi" w:cs="Helvetica"/>
        </w:rPr>
        <w:t xml:space="preserve">, 2015) – </w:t>
      </w:r>
      <w:r w:rsidR="009C2509">
        <w:rPr>
          <w:rFonts w:asciiTheme="minorHAnsi" w:hAnsiTheme="minorHAnsi" w:cs="Helvetica"/>
        </w:rPr>
        <w:t>With</w:t>
      </w:r>
      <w:r w:rsidR="00F563E1">
        <w:rPr>
          <w:rFonts w:asciiTheme="minorHAnsi" w:hAnsiTheme="minorHAnsi" w:cs="Helvetica"/>
        </w:rPr>
        <w:t xml:space="preserve"> 98</w:t>
      </w:r>
      <w:r w:rsidR="009C2509">
        <w:rPr>
          <w:rFonts w:asciiTheme="minorHAnsi" w:hAnsiTheme="minorHAnsi" w:cs="Helvetica"/>
        </w:rPr>
        <w:t xml:space="preserve">4 </w:t>
      </w:r>
      <w:r w:rsidR="00F563E1">
        <w:rPr>
          <w:rFonts w:asciiTheme="minorHAnsi" w:hAnsiTheme="minorHAnsi" w:cs="Helvetica"/>
        </w:rPr>
        <w:t>detached-</w:t>
      </w:r>
      <w:r w:rsidR="009D545F">
        <w:rPr>
          <w:rFonts w:asciiTheme="minorHAnsi" w:hAnsiTheme="minorHAnsi" w:cs="Helvetica"/>
        </w:rPr>
        <w:t>homes sold</w:t>
      </w:r>
      <w:r w:rsidR="009C2509">
        <w:rPr>
          <w:rFonts w:asciiTheme="minorHAnsi" w:hAnsiTheme="minorHAnsi" w:cs="Helvetica"/>
        </w:rPr>
        <w:t>,</w:t>
      </w:r>
      <w:r w:rsidR="009D545F">
        <w:rPr>
          <w:rFonts w:asciiTheme="minorHAnsi" w:hAnsiTheme="minorHAnsi" w:cs="Helvetica"/>
        </w:rPr>
        <w:t xml:space="preserve"> </w:t>
      </w:r>
      <w:r w:rsidR="009C2509">
        <w:rPr>
          <w:rFonts w:asciiTheme="minorHAnsi" w:hAnsiTheme="minorHAnsi" w:cs="Helvetica"/>
        </w:rPr>
        <w:t>June became the strongest sales month since 2007.</w:t>
      </w:r>
      <w:r w:rsidR="006D0E0F">
        <w:rPr>
          <w:rFonts w:asciiTheme="minorHAnsi" w:hAnsiTheme="minorHAnsi" w:cs="Helvetica"/>
        </w:rPr>
        <w:t xml:space="preserve"> </w:t>
      </w:r>
      <w:r w:rsidR="009C2509">
        <w:rPr>
          <w:rFonts w:asciiTheme="minorHAnsi" w:hAnsiTheme="minorHAnsi" w:cs="Helvetica"/>
        </w:rPr>
        <w:t>T</w:t>
      </w:r>
      <w:r w:rsidR="006D0E0F">
        <w:rPr>
          <w:rFonts w:asciiTheme="minorHAnsi" w:hAnsiTheme="minorHAnsi" w:cs="Helvetica"/>
        </w:rPr>
        <w:t>he</w:t>
      </w:r>
      <w:r w:rsidR="009D545F">
        <w:rPr>
          <w:rFonts w:asciiTheme="minorHAnsi" w:hAnsiTheme="minorHAnsi" w:cs="Helvetica"/>
        </w:rPr>
        <w:t xml:space="preserve"> </w:t>
      </w:r>
      <w:r w:rsidR="00240BC0">
        <w:rPr>
          <w:rFonts w:asciiTheme="minorHAnsi" w:hAnsiTheme="minorHAnsi" w:cs="Helvetica"/>
        </w:rPr>
        <w:t xml:space="preserve">market </w:t>
      </w:r>
      <w:r w:rsidR="009C2509">
        <w:rPr>
          <w:rFonts w:asciiTheme="minorHAnsi" w:hAnsiTheme="minorHAnsi" w:cs="Helvetica"/>
        </w:rPr>
        <w:t xml:space="preserve">also </w:t>
      </w:r>
      <w:r w:rsidR="00240BC0">
        <w:rPr>
          <w:rFonts w:asciiTheme="minorHAnsi" w:hAnsiTheme="minorHAnsi" w:cs="Helvetica"/>
        </w:rPr>
        <w:t>saw</w:t>
      </w:r>
      <w:r w:rsidR="006D0E0F">
        <w:rPr>
          <w:rFonts w:asciiTheme="minorHAnsi" w:hAnsiTheme="minorHAnsi" w:cs="Helvetica"/>
        </w:rPr>
        <w:t xml:space="preserve"> </w:t>
      </w:r>
      <w:r w:rsidR="00240BC0">
        <w:rPr>
          <w:rFonts w:asciiTheme="minorHAnsi" w:hAnsiTheme="minorHAnsi" w:cs="Helvetica"/>
        </w:rPr>
        <w:t xml:space="preserve">an </w:t>
      </w:r>
      <w:r w:rsidR="006D0E0F">
        <w:rPr>
          <w:rFonts w:asciiTheme="minorHAnsi" w:hAnsiTheme="minorHAnsi" w:cs="Helvetica"/>
        </w:rPr>
        <w:t>im</w:t>
      </w:r>
      <w:r w:rsidR="009D545F">
        <w:rPr>
          <w:rFonts w:asciiTheme="minorHAnsi" w:hAnsiTheme="minorHAnsi" w:cs="Helvetica"/>
        </w:rPr>
        <w:t>provement in sales prices.</w:t>
      </w:r>
    </w:p>
    <w:p w14:paraId="6DFE97CC" w14:textId="77777777" w:rsidR="009D545F" w:rsidRDefault="009D545F" w:rsidP="009D545F">
      <w:pPr>
        <w:spacing w:after="0" w:line="360" w:lineRule="auto"/>
        <w:rPr>
          <w:rFonts w:asciiTheme="minorHAnsi" w:hAnsiTheme="minorHAnsi" w:cs="Helvetica"/>
        </w:rPr>
      </w:pPr>
    </w:p>
    <w:p w14:paraId="5B124ED1" w14:textId="74196D68" w:rsidR="00F563E1" w:rsidRDefault="009D545F" w:rsidP="00561110">
      <w:pPr>
        <w:spacing w:after="0" w:line="360" w:lineRule="auto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The average and median sales price of greater Albuquerque homes have increased over both the previous year and the previous month. At $226,337, the average sales price of detached homes increased 6.01% over the same month last y</w:t>
      </w:r>
      <w:r w:rsidR="000020F5">
        <w:rPr>
          <w:rFonts w:asciiTheme="minorHAnsi" w:hAnsiTheme="minorHAnsi" w:cs="Helvetica"/>
        </w:rPr>
        <w:t xml:space="preserve">ear. </w:t>
      </w:r>
      <w:r>
        <w:rPr>
          <w:rFonts w:asciiTheme="minorHAnsi" w:hAnsiTheme="minorHAnsi" w:cs="Helvetica"/>
        </w:rPr>
        <w:t xml:space="preserve">Similarly, the $190,788 median sales price </w:t>
      </w:r>
      <w:r w:rsidR="00F563E1">
        <w:rPr>
          <w:rFonts w:asciiTheme="minorHAnsi" w:hAnsiTheme="minorHAnsi" w:cs="Helvetica"/>
        </w:rPr>
        <w:t xml:space="preserve">saw a 5.99% increase.  </w:t>
      </w:r>
      <w:r>
        <w:rPr>
          <w:rFonts w:asciiTheme="minorHAnsi" w:hAnsiTheme="minorHAnsi" w:cs="Helvetica"/>
        </w:rPr>
        <w:t xml:space="preserve">While homes priced at $200,000 - $249,000 remain the top selling range, </w:t>
      </w:r>
      <w:r w:rsidR="00393B51">
        <w:rPr>
          <w:rFonts w:asciiTheme="minorHAnsi" w:hAnsiTheme="minorHAnsi" w:cs="Helvetica"/>
        </w:rPr>
        <w:t>home sales</w:t>
      </w:r>
      <w:r>
        <w:rPr>
          <w:rFonts w:asciiTheme="minorHAnsi" w:hAnsiTheme="minorHAnsi" w:cs="Helvetica"/>
        </w:rPr>
        <w:t xml:space="preserve"> at $249,000+ also grew.  </w:t>
      </w:r>
      <w:r w:rsidR="00393B51">
        <w:rPr>
          <w:rFonts w:asciiTheme="minorHAnsi" w:hAnsiTheme="minorHAnsi" w:cs="Helvetica"/>
        </w:rPr>
        <w:t>Increased sales of</w:t>
      </w:r>
      <w:r>
        <w:rPr>
          <w:rFonts w:asciiTheme="minorHAnsi" w:hAnsiTheme="minorHAnsi" w:cs="Helvetica"/>
        </w:rPr>
        <w:t xml:space="preserve"> higher-priced homes </w:t>
      </w:r>
      <w:r w:rsidR="00F563E1">
        <w:rPr>
          <w:rFonts w:asciiTheme="minorHAnsi" w:hAnsiTheme="minorHAnsi" w:cs="Helvetica"/>
        </w:rPr>
        <w:t xml:space="preserve">helped </w:t>
      </w:r>
      <w:r w:rsidR="00393B51">
        <w:rPr>
          <w:rFonts w:asciiTheme="minorHAnsi" w:hAnsiTheme="minorHAnsi" w:cs="Helvetica"/>
        </w:rPr>
        <w:t>bolster</w:t>
      </w:r>
      <w:r>
        <w:rPr>
          <w:rFonts w:asciiTheme="minorHAnsi" w:hAnsiTheme="minorHAnsi" w:cs="Helvetica"/>
        </w:rPr>
        <w:t xml:space="preserve"> upward movement in </w:t>
      </w:r>
      <w:r w:rsidR="00393B51">
        <w:rPr>
          <w:rFonts w:asciiTheme="minorHAnsi" w:hAnsiTheme="minorHAnsi" w:cs="Helvetica"/>
        </w:rPr>
        <w:t>average and median home sale</w:t>
      </w:r>
      <w:r>
        <w:rPr>
          <w:rFonts w:asciiTheme="minorHAnsi" w:hAnsiTheme="minorHAnsi" w:cs="Helvetica"/>
        </w:rPr>
        <w:t xml:space="preserve"> prices.</w:t>
      </w:r>
    </w:p>
    <w:p w14:paraId="68667C5E" w14:textId="77777777" w:rsidR="00F563E1" w:rsidRDefault="00F563E1" w:rsidP="00561110">
      <w:pPr>
        <w:spacing w:after="0" w:line="360" w:lineRule="auto"/>
        <w:rPr>
          <w:rFonts w:asciiTheme="minorHAnsi" w:hAnsiTheme="minorHAnsi" w:cs="Helvetica"/>
        </w:rPr>
      </w:pPr>
    </w:p>
    <w:p w14:paraId="3EBE1730" w14:textId="40B1B160" w:rsidR="00393B51" w:rsidRDefault="00393B51" w:rsidP="00561110">
      <w:pPr>
        <w:spacing w:after="0" w:line="360" w:lineRule="auto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Continuing the trend of steady improvement, June’s detached home sales have increased 9% over last month and 23% over June of last year. The number of homes with sales pending increase</w:t>
      </w:r>
      <w:r w:rsidR="009C2509">
        <w:rPr>
          <w:rFonts w:asciiTheme="minorHAnsi" w:hAnsiTheme="minorHAnsi" w:cs="Helvetica"/>
        </w:rPr>
        <w:t xml:space="preserve">d </w:t>
      </w:r>
      <w:r>
        <w:rPr>
          <w:rFonts w:asciiTheme="minorHAnsi" w:hAnsiTheme="minorHAnsi" w:cs="Helvetica"/>
        </w:rPr>
        <w:t>26.52% over last year</w:t>
      </w:r>
      <w:r w:rsidR="00240BC0">
        <w:rPr>
          <w:rFonts w:asciiTheme="minorHAnsi" w:hAnsiTheme="minorHAnsi" w:cs="Helvetica"/>
        </w:rPr>
        <w:t xml:space="preserve"> indicating</w:t>
      </w:r>
      <w:r>
        <w:rPr>
          <w:rFonts w:asciiTheme="minorHAnsi" w:hAnsiTheme="minorHAnsi" w:cs="Helvetica"/>
        </w:rPr>
        <w:t xml:space="preserve"> that</w:t>
      </w:r>
      <w:r w:rsidR="00240BC0">
        <w:rPr>
          <w:rFonts w:asciiTheme="minorHAnsi" w:hAnsiTheme="minorHAnsi" w:cs="Helvetica"/>
        </w:rPr>
        <w:t xml:space="preserve"> more buyers are looking for homes</w:t>
      </w:r>
      <w:r>
        <w:rPr>
          <w:rFonts w:asciiTheme="minorHAnsi" w:hAnsiTheme="minorHAnsi" w:cs="Helvetica"/>
        </w:rPr>
        <w:t>.</w:t>
      </w:r>
    </w:p>
    <w:p w14:paraId="1D8C5BA4" w14:textId="77777777" w:rsidR="006C08C6" w:rsidRDefault="006C08C6" w:rsidP="00561110">
      <w:pPr>
        <w:spacing w:after="0" w:line="360" w:lineRule="auto"/>
        <w:rPr>
          <w:rFonts w:asciiTheme="minorHAnsi" w:hAnsiTheme="minorHAnsi" w:cs="Helvetica"/>
        </w:rPr>
      </w:pPr>
    </w:p>
    <w:p w14:paraId="2CA455D5" w14:textId="6677C760" w:rsidR="006C08C6" w:rsidRDefault="00A95E3B" w:rsidP="00561110">
      <w:pPr>
        <w:spacing w:after="0" w:line="360" w:lineRule="auto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 xml:space="preserve">The number of homes </w:t>
      </w:r>
      <w:r w:rsidR="00582BA9">
        <w:rPr>
          <w:rFonts w:asciiTheme="minorHAnsi" w:hAnsiTheme="minorHAnsi" w:cs="Helvetica"/>
        </w:rPr>
        <w:t xml:space="preserve">for sale </w:t>
      </w:r>
      <w:r>
        <w:rPr>
          <w:rFonts w:asciiTheme="minorHAnsi" w:hAnsiTheme="minorHAnsi" w:cs="Helvetica"/>
        </w:rPr>
        <w:t xml:space="preserve">is also improving with a </w:t>
      </w:r>
      <w:r w:rsidR="00A25A6E">
        <w:rPr>
          <w:rFonts w:asciiTheme="minorHAnsi" w:hAnsiTheme="minorHAnsi" w:cs="Helvetica"/>
        </w:rPr>
        <w:t xml:space="preserve">3.15% increase </w:t>
      </w:r>
      <w:r w:rsidR="00787D2F">
        <w:rPr>
          <w:rFonts w:asciiTheme="minorHAnsi" w:hAnsiTheme="minorHAnsi" w:cs="Helvetica"/>
        </w:rPr>
        <w:t>over</w:t>
      </w:r>
      <w:r w:rsidR="00A25A6E">
        <w:rPr>
          <w:rFonts w:asciiTheme="minorHAnsi" w:hAnsiTheme="minorHAnsi" w:cs="Helvetica"/>
        </w:rPr>
        <w:t xml:space="preserve"> last month. </w:t>
      </w:r>
      <w:r w:rsidR="00787D2F">
        <w:rPr>
          <w:rFonts w:asciiTheme="minorHAnsi" w:hAnsiTheme="minorHAnsi" w:cs="Helvetica"/>
        </w:rPr>
        <w:t xml:space="preserve">However, </w:t>
      </w:r>
      <w:r w:rsidR="00393B51">
        <w:rPr>
          <w:rFonts w:asciiTheme="minorHAnsi" w:hAnsiTheme="minorHAnsi" w:cs="Helvetica"/>
        </w:rPr>
        <w:t xml:space="preserve">with only </w:t>
      </w:r>
      <w:r w:rsidR="00A25A6E">
        <w:rPr>
          <w:rFonts w:asciiTheme="minorHAnsi" w:hAnsiTheme="minorHAnsi" w:cs="Helvetica"/>
        </w:rPr>
        <w:t>4,089</w:t>
      </w:r>
      <w:r w:rsidR="00C01546">
        <w:rPr>
          <w:rFonts w:asciiTheme="minorHAnsi" w:hAnsiTheme="minorHAnsi" w:cs="Helvetica"/>
        </w:rPr>
        <w:t xml:space="preserve"> </w:t>
      </w:r>
      <w:r w:rsidR="00393B51">
        <w:rPr>
          <w:rFonts w:asciiTheme="minorHAnsi" w:hAnsiTheme="minorHAnsi" w:cs="Helvetica"/>
        </w:rPr>
        <w:t xml:space="preserve">active </w:t>
      </w:r>
      <w:r w:rsidR="00C01546">
        <w:rPr>
          <w:rFonts w:asciiTheme="minorHAnsi" w:hAnsiTheme="minorHAnsi" w:cs="Helvetica"/>
        </w:rPr>
        <w:t>listings</w:t>
      </w:r>
      <w:r w:rsidR="00393B51">
        <w:rPr>
          <w:rFonts w:asciiTheme="minorHAnsi" w:hAnsiTheme="minorHAnsi" w:cs="Helvetica"/>
        </w:rPr>
        <w:t xml:space="preserve">, </w:t>
      </w:r>
      <w:r w:rsidR="00582BA9">
        <w:rPr>
          <w:rFonts w:asciiTheme="minorHAnsi" w:hAnsiTheme="minorHAnsi" w:cs="Helvetica"/>
        </w:rPr>
        <w:t>inventory is</w:t>
      </w:r>
      <w:r w:rsidR="00393B51">
        <w:rPr>
          <w:rFonts w:asciiTheme="minorHAnsi" w:hAnsiTheme="minorHAnsi" w:cs="Helvetica"/>
        </w:rPr>
        <w:t xml:space="preserve"> still down</w:t>
      </w:r>
      <w:r w:rsidR="00C01546">
        <w:rPr>
          <w:rFonts w:asciiTheme="minorHAnsi" w:hAnsiTheme="minorHAnsi" w:cs="Helvetica"/>
        </w:rPr>
        <w:t xml:space="preserve"> </w:t>
      </w:r>
      <w:r w:rsidR="00A25A6E">
        <w:rPr>
          <w:rFonts w:asciiTheme="minorHAnsi" w:hAnsiTheme="minorHAnsi" w:cs="Helvetica"/>
        </w:rPr>
        <w:t>17.2</w:t>
      </w:r>
      <w:r w:rsidR="00C01546">
        <w:rPr>
          <w:rFonts w:asciiTheme="minorHAnsi" w:hAnsiTheme="minorHAnsi" w:cs="Helvetica"/>
        </w:rPr>
        <w:t xml:space="preserve">% </w:t>
      </w:r>
      <w:r w:rsidR="00240BC0">
        <w:rPr>
          <w:rFonts w:asciiTheme="minorHAnsi" w:hAnsiTheme="minorHAnsi" w:cs="Helvetica"/>
        </w:rPr>
        <w:t xml:space="preserve">compared to </w:t>
      </w:r>
      <w:r w:rsidR="00582BA9">
        <w:rPr>
          <w:rFonts w:asciiTheme="minorHAnsi" w:hAnsiTheme="minorHAnsi" w:cs="Helvetica"/>
        </w:rPr>
        <w:t>the</w:t>
      </w:r>
      <w:r w:rsidR="00393B51">
        <w:rPr>
          <w:rFonts w:asciiTheme="minorHAnsi" w:hAnsiTheme="minorHAnsi" w:cs="Helvetica"/>
        </w:rPr>
        <w:t xml:space="preserve"> same month last year</w:t>
      </w:r>
      <w:r w:rsidR="00240BC0">
        <w:rPr>
          <w:rFonts w:asciiTheme="minorHAnsi" w:hAnsiTheme="minorHAnsi" w:cs="Helvetica"/>
        </w:rPr>
        <w:t>.</w:t>
      </w:r>
    </w:p>
    <w:p w14:paraId="377D8926" w14:textId="77777777" w:rsidR="00393B51" w:rsidRDefault="00393B51" w:rsidP="00561110">
      <w:pPr>
        <w:spacing w:after="0" w:line="360" w:lineRule="auto"/>
        <w:rPr>
          <w:rFonts w:asciiTheme="minorHAnsi" w:hAnsiTheme="minorHAnsi" w:cs="Helvetica"/>
        </w:rPr>
      </w:pPr>
    </w:p>
    <w:p w14:paraId="66033631" w14:textId="617142DC" w:rsidR="00BD19DB" w:rsidRDefault="00561110" w:rsidP="00561110">
      <w:pPr>
        <w:spacing w:after="0" w:line="360" w:lineRule="auto"/>
        <w:rPr>
          <w:rFonts w:asciiTheme="minorHAnsi" w:hAnsiTheme="minorHAnsi" w:cs="Helvetica"/>
        </w:rPr>
      </w:pPr>
      <w:r w:rsidRPr="00561110">
        <w:rPr>
          <w:rFonts w:asciiTheme="minorHAnsi" w:hAnsiTheme="minorHAnsi" w:cs="Helvetica"/>
        </w:rPr>
        <w:t>“</w:t>
      </w:r>
      <w:r w:rsidR="00240BC0">
        <w:rPr>
          <w:rFonts w:asciiTheme="minorHAnsi" w:hAnsiTheme="minorHAnsi" w:cs="Helvetica"/>
        </w:rPr>
        <w:t>For our local housing market, i</w:t>
      </w:r>
      <w:r w:rsidR="00582BA9">
        <w:rPr>
          <w:rFonts w:asciiTheme="minorHAnsi" w:hAnsiTheme="minorHAnsi" w:cs="Helvetica"/>
        </w:rPr>
        <w:t xml:space="preserve">t’s great </w:t>
      </w:r>
      <w:r w:rsidR="00240BC0">
        <w:rPr>
          <w:rFonts w:asciiTheme="minorHAnsi" w:hAnsiTheme="minorHAnsi" w:cs="Helvetica"/>
        </w:rPr>
        <w:t xml:space="preserve">news </w:t>
      </w:r>
      <w:r w:rsidR="00582BA9">
        <w:rPr>
          <w:rFonts w:asciiTheme="minorHAnsi" w:hAnsiTheme="minorHAnsi" w:cs="Helvetica"/>
        </w:rPr>
        <w:t xml:space="preserve">that </w:t>
      </w:r>
      <w:r w:rsidR="00240BC0">
        <w:rPr>
          <w:rFonts w:asciiTheme="minorHAnsi" w:hAnsiTheme="minorHAnsi" w:cs="Helvetica"/>
        </w:rPr>
        <w:t>June has been the strongest month for the number of sales since July 2007</w:t>
      </w:r>
      <w:r w:rsidR="00582BA9">
        <w:rPr>
          <w:rFonts w:asciiTheme="minorHAnsi" w:hAnsiTheme="minorHAnsi" w:cs="Helvetica"/>
        </w:rPr>
        <w:t xml:space="preserve">,” </w:t>
      </w:r>
      <w:r w:rsidRPr="00561110">
        <w:rPr>
          <w:rFonts w:asciiTheme="minorHAnsi" w:hAnsiTheme="minorHAnsi" w:cs="Helvetica"/>
        </w:rPr>
        <w:t>said Paul Wilson, 2015 President of the Greater Albuq</w:t>
      </w:r>
      <w:r w:rsidR="00CC237C">
        <w:rPr>
          <w:rFonts w:asciiTheme="minorHAnsi" w:hAnsiTheme="minorHAnsi" w:cs="Helvetica"/>
        </w:rPr>
        <w:t>uerque Association of REALTORS®.</w:t>
      </w:r>
      <w:r w:rsidR="00E943AA">
        <w:rPr>
          <w:rFonts w:asciiTheme="minorHAnsi" w:hAnsiTheme="minorHAnsi" w:cs="Helvetica"/>
        </w:rPr>
        <w:t xml:space="preserve"> “</w:t>
      </w:r>
      <w:r w:rsidR="00582BA9">
        <w:rPr>
          <w:rFonts w:asciiTheme="minorHAnsi" w:hAnsiTheme="minorHAnsi" w:cs="Helvetica"/>
        </w:rPr>
        <w:t>But it’s really</w:t>
      </w:r>
      <w:r w:rsidR="00CC237C">
        <w:rPr>
          <w:rFonts w:asciiTheme="minorHAnsi" w:hAnsiTheme="minorHAnsi" w:cs="Helvetica"/>
        </w:rPr>
        <w:t xml:space="preserve"> exciting to see </w:t>
      </w:r>
      <w:r w:rsidR="00582BA9">
        <w:rPr>
          <w:rFonts w:asciiTheme="minorHAnsi" w:hAnsiTheme="minorHAnsi" w:cs="Helvetica"/>
        </w:rPr>
        <w:t>more sales in</w:t>
      </w:r>
      <w:r w:rsidR="00CC237C">
        <w:rPr>
          <w:rFonts w:asciiTheme="minorHAnsi" w:hAnsiTheme="minorHAnsi" w:cs="Helvetica"/>
        </w:rPr>
        <w:t xml:space="preserve"> the higher price ranges</w:t>
      </w:r>
      <w:r w:rsidR="009C2509">
        <w:rPr>
          <w:rFonts w:asciiTheme="minorHAnsi" w:hAnsiTheme="minorHAnsi" w:cs="Helvetica"/>
        </w:rPr>
        <w:t>,</w:t>
      </w:r>
      <w:r w:rsidR="00E943AA">
        <w:rPr>
          <w:rFonts w:asciiTheme="minorHAnsi" w:hAnsiTheme="minorHAnsi" w:cs="Helvetica"/>
        </w:rPr>
        <w:t>”</w:t>
      </w:r>
      <w:r w:rsidRPr="00561110">
        <w:rPr>
          <w:rFonts w:asciiTheme="minorHAnsi" w:hAnsiTheme="minorHAnsi" w:cs="Helvetica"/>
        </w:rPr>
        <w:t xml:space="preserve"> </w:t>
      </w:r>
      <w:r w:rsidR="00CC237C">
        <w:rPr>
          <w:rFonts w:asciiTheme="minorHAnsi" w:hAnsiTheme="minorHAnsi" w:cs="Helvetica"/>
        </w:rPr>
        <w:t xml:space="preserve">he added.  </w:t>
      </w:r>
      <w:r w:rsidRPr="00561110">
        <w:rPr>
          <w:rFonts w:asciiTheme="minorHAnsi" w:hAnsiTheme="minorHAnsi" w:cs="Helvetica"/>
        </w:rPr>
        <w:t>“</w:t>
      </w:r>
      <w:r w:rsidR="00582BA9">
        <w:rPr>
          <w:rFonts w:asciiTheme="minorHAnsi" w:hAnsiTheme="minorHAnsi" w:cs="Helvetica"/>
        </w:rPr>
        <w:t>Hopefully,</w:t>
      </w:r>
      <w:r w:rsidR="00CC237C">
        <w:rPr>
          <w:rFonts w:asciiTheme="minorHAnsi" w:hAnsiTheme="minorHAnsi" w:cs="Helvetica"/>
        </w:rPr>
        <w:t xml:space="preserve"> </w:t>
      </w:r>
      <w:r w:rsidR="00582BA9">
        <w:rPr>
          <w:rFonts w:asciiTheme="minorHAnsi" w:hAnsiTheme="minorHAnsi" w:cs="Helvetica"/>
        </w:rPr>
        <w:lastRenderedPageBreak/>
        <w:t>the robust market</w:t>
      </w:r>
      <w:r w:rsidR="00CC237C">
        <w:rPr>
          <w:rFonts w:asciiTheme="minorHAnsi" w:hAnsiTheme="minorHAnsi" w:cs="Helvetica"/>
        </w:rPr>
        <w:t xml:space="preserve"> generate</w:t>
      </w:r>
      <w:r w:rsidR="00582BA9">
        <w:rPr>
          <w:rFonts w:asciiTheme="minorHAnsi" w:hAnsiTheme="minorHAnsi" w:cs="Helvetica"/>
        </w:rPr>
        <w:t>s</w:t>
      </w:r>
      <w:r w:rsidR="00CC237C">
        <w:rPr>
          <w:rFonts w:asciiTheme="minorHAnsi" w:hAnsiTheme="minorHAnsi" w:cs="Helvetica"/>
        </w:rPr>
        <w:t xml:space="preserve"> the appreciation </w:t>
      </w:r>
      <w:r w:rsidR="009C2509">
        <w:rPr>
          <w:rFonts w:asciiTheme="minorHAnsi" w:hAnsiTheme="minorHAnsi" w:cs="Helvetica"/>
        </w:rPr>
        <w:t>potential seller</w:t>
      </w:r>
      <w:r w:rsidR="00582BA9">
        <w:rPr>
          <w:rFonts w:asciiTheme="minorHAnsi" w:hAnsiTheme="minorHAnsi" w:cs="Helvetica"/>
        </w:rPr>
        <w:t xml:space="preserve">s need </w:t>
      </w:r>
      <w:r w:rsidR="00F563E1">
        <w:rPr>
          <w:rFonts w:asciiTheme="minorHAnsi" w:hAnsiTheme="minorHAnsi" w:cs="Helvetica"/>
        </w:rPr>
        <w:t>to list homes that previously had</w:t>
      </w:r>
      <w:r w:rsidR="00582BA9">
        <w:rPr>
          <w:rFonts w:asciiTheme="minorHAnsi" w:hAnsiTheme="minorHAnsi" w:cs="Helvetica"/>
        </w:rPr>
        <w:t xml:space="preserve"> little or no equity,</w:t>
      </w:r>
      <w:r w:rsidR="00CC237C">
        <w:rPr>
          <w:rFonts w:asciiTheme="minorHAnsi" w:hAnsiTheme="minorHAnsi" w:cs="Helvetica"/>
        </w:rPr>
        <w:t>” he said.</w:t>
      </w:r>
      <w:bookmarkStart w:id="0" w:name="_GoBack"/>
      <w:bookmarkEnd w:id="0"/>
    </w:p>
    <w:p w14:paraId="2442E944" w14:textId="77777777" w:rsidR="00CC237C" w:rsidRDefault="00CC237C" w:rsidP="00561110">
      <w:pPr>
        <w:spacing w:after="0" w:line="360" w:lineRule="auto"/>
        <w:rPr>
          <w:rFonts w:asciiTheme="minorHAnsi" w:hAnsiTheme="minorHAnsi" w:cs="Helvetica"/>
        </w:rPr>
      </w:pPr>
    </w:p>
    <w:p w14:paraId="35FBAC05" w14:textId="77777777" w:rsidR="00BD19DB" w:rsidRPr="00561110" w:rsidRDefault="00BD19DB" w:rsidP="00BD19DB">
      <w:pPr>
        <w:spacing w:after="0" w:line="360" w:lineRule="auto"/>
        <w:rPr>
          <w:rFonts w:asciiTheme="minorHAnsi" w:hAnsiTheme="minorHAnsi" w:cs="Helvetica"/>
        </w:rPr>
      </w:pPr>
      <w:r w:rsidRPr="00561110">
        <w:rPr>
          <w:rFonts w:asciiTheme="minorHAnsi" w:hAnsiTheme="minorHAnsi" w:cs="Helvetica"/>
        </w:rPr>
        <w:t xml:space="preserve">To see the full report for </w:t>
      </w:r>
      <w:r w:rsidR="00A25A6E">
        <w:rPr>
          <w:rFonts w:asciiTheme="minorHAnsi" w:hAnsiTheme="minorHAnsi" w:cs="Helvetica"/>
        </w:rPr>
        <w:t>June</w:t>
      </w:r>
      <w:r>
        <w:rPr>
          <w:rFonts w:asciiTheme="minorHAnsi" w:hAnsiTheme="minorHAnsi" w:cs="Helvetica"/>
        </w:rPr>
        <w:t xml:space="preserve"> </w:t>
      </w:r>
      <w:r w:rsidRPr="00561110">
        <w:rPr>
          <w:rFonts w:asciiTheme="minorHAnsi" w:hAnsiTheme="minorHAnsi" w:cs="Helvetica"/>
        </w:rPr>
        <w:t>market statistics, go to</w:t>
      </w:r>
      <w:hyperlink r:id="rId11" w:history="1">
        <w:r w:rsidRPr="00332815">
          <w:rPr>
            <w:rStyle w:val="Hyperlink"/>
            <w:rFonts w:asciiTheme="minorHAnsi" w:hAnsiTheme="minorHAnsi" w:cs="Helvetica"/>
          </w:rPr>
          <w:t xml:space="preserve"> GAAR.com</w:t>
        </w:r>
      </w:hyperlink>
      <w:r w:rsidRPr="00561110">
        <w:rPr>
          <w:rFonts w:asciiTheme="minorHAnsi" w:hAnsiTheme="minorHAnsi" w:cs="Helvetica"/>
        </w:rPr>
        <w:t xml:space="preserve"> and click on </w:t>
      </w:r>
      <w:hyperlink r:id="rId12" w:history="1">
        <w:r w:rsidRPr="00332815">
          <w:rPr>
            <w:rStyle w:val="Hyperlink"/>
            <w:rFonts w:asciiTheme="minorHAnsi" w:hAnsiTheme="minorHAnsi" w:cs="Helvetica"/>
          </w:rPr>
          <w:t>Market Statistics</w:t>
        </w:r>
      </w:hyperlink>
      <w:r w:rsidRPr="00561110">
        <w:rPr>
          <w:rFonts w:asciiTheme="minorHAnsi" w:hAnsiTheme="minorHAnsi" w:cs="Helvetica"/>
        </w:rPr>
        <w:t>.</w:t>
      </w:r>
    </w:p>
    <w:p w14:paraId="13031F40" w14:textId="77777777" w:rsidR="00BD19DB" w:rsidRDefault="00BD19DB" w:rsidP="00BD19DB">
      <w:pPr>
        <w:spacing w:after="0" w:line="360" w:lineRule="auto"/>
        <w:rPr>
          <w:rFonts w:asciiTheme="minorHAnsi" w:hAnsiTheme="minorHAnsi" w:cs="Helvetica"/>
        </w:rPr>
      </w:pPr>
    </w:p>
    <w:p w14:paraId="79D28F25" w14:textId="77777777" w:rsidR="00BD19DB" w:rsidRPr="00561110" w:rsidRDefault="00BD19DB" w:rsidP="00BD19DB">
      <w:pPr>
        <w:spacing w:after="0" w:line="360" w:lineRule="auto"/>
        <w:jc w:val="center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###</w:t>
      </w:r>
    </w:p>
    <w:p w14:paraId="1DCA87CA" w14:textId="77777777" w:rsidR="00BD19DB" w:rsidRDefault="00BD19DB" w:rsidP="00BD19DB">
      <w:pPr>
        <w:rPr>
          <w:rFonts w:asciiTheme="minorHAnsi" w:hAnsiTheme="minorHAnsi"/>
        </w:rPr>
      </w:pPr>
    </w:p>
    <w:p w14:paraId="7DC801E8" w14:textId="77777777" w:rsidR="00BD19DB" w:rsidRPr="00561110" w:rsidRDefault="00BD19DB" w:rsidP="00BD19DB">
      <w:pPr>
        <w:rPr>
          <w:rFonts w:asciiTheme="minorHAnsi" w:hAnsiTheme="minorHAnsi"/>
          <w:b/>
        </w:rPr>
      </w:pPr>
      <w:r w:rsidRPr="00561110">
        <w:rPr>
          <w:rFonts w:asciiTheme="minorHAnsi" w:hAnsiTheme="minorHAnsi"/>
          <w:b/>
        </w:rPr>
        <w:t xml:space="preserve">About </w:t>
      </w:r>
      <w:r>
        <w:rPr>
          <w:rFonts w:asciiTheme="minorHAnsi" w:hAnsiTheme="minorHAnsi"/>
          <w:b/>
        </w:rPr>
        <w:t>GAAR</w:t>
      </w:r>
    </w:p>
    <w:p w14:paraId="7CFE23F4" w14:textId="77777777" w:rsidR="00BD19DB" w:rsidRPr="00561110" w:rsidRDefault="009C2509" w:rsidP="00BD19DB">
      <w:pPr>
        <w:rPr>
          <w:rFonts w:asciiTheme="minorHAnsi" w:hAnsiTheme="minorHAnsi"/>
        </w:rPr>
      </w:pPr>
      <w:hyperlink r:id="rId13" w:history="1">
        <w:r w:rsidR="00BD19DB" w:rsidRPr="008B3F55">
          <w:rPr>
            <w:rStyle w:val="Hyperlink"/>
            <w:rFonts w:asciiTheme="minorHAnsi" w:hAnsiTheme="minorHAnsi"/>
          </w:rPr>
          <w:t>The Greater Albuquerque Association of REALTORS® (GAAR</w:t>
        </w:r>
      </w:hyperlink>
      <w:r w:rsidR="00BD19DB" w:rsidRPr="00561110">
        <w:rPr>
          <w:rFonts w:asciiTheme="minorHAnsi" w:hAnsiTheme="minorHAnsi"/>
        </w:rPr>
        <w:t>) is the largest local professional trade association in Central New Mexico with over 3000 members pledged to a strict Code of Ethics and Standards of Practice. Established in 1921, GAAR is the Voice of Real Estate for the</w:t>
      </w:r>
      <w:r w:rsidR="003D1340">
        <w:rPr>
          <w:rFonts w:asciiTheme="minorHAnsi" w:hAnsiTheme="minorHAnsi"/>
        </w:rPr>
        <w:t xml:space="preserve"> Greater</w:t>
      </w:r>
      <w:r w:rsidR="00BD19DB" w:rsidRPr="00561110">
        <w:rPr>
          <w:rFonts w:asciiTheme="minorHAnsi" w:hAnsiTheme="minorHAnsi"/>
        </w:rPr>
        <w:t xml:space="preserve"> Albuquerque </w:t>
      </w:r>
      <w:r w:rsidR="003D1340">
        <w:rPr>
          <w:rFonts w:asciiTheme="minorHAnsi" w:hAnsiTheme="minorHAnsi"/>
        </w:rPr>
        <w:t xml:space="preserve">Area </w:t>
      </w:r>
      <w:r w:rsidR="00BD19DB" w:rsidRPr="00561110">
        <w:rPr>
          <w:rFonts w:asciiTheme="minorHAnsi" w:hAnsiTheme="minorHAnsi"/>
        </w:rPr>
        <w:t>and the trusted source for accurate real estate market data and trends.</w:t>
      </w:r>
      <w:r w:rsidR="00BD19DB">
        <w:rPr>
          <w:rFonts w:asciiTheme="minorHAnsi" w:hAnsiTheme="minorHAnsi"/>
        </w:rPr>
        <w:t xml:space="preserve"> </w:t>
      </w:r>
    </w:p>
    <w:p w14:paraId="3CB63F74" w14:textId="77777777" w:rsidR="00BD19DB" w:rsidRDefault="00BD19DB" w:rsidP="00BD19DB">
      <w:pPr>
        <w:rPr>
          <w:rFonts w:asciiTheme="minorHAnsi" w:hAnsiTheme="minorHAnsi"/>
        </w:rPr>
      </w:pPr>
      <w:r w:rsidRPr="00561110">
        <w:rPr>
          <w:rFonts w:asciiTheme="minorHAnsi" w:hAnsiTheme="minorHAnsi"/>
        </w:rPr>
        <w:t>REALTOR® is a registered collective membership mark that may be used only by real estate professionals who are members of the NATIONAL ASSOCIATION OF REALTORS® and subscribe to its strict Code of Ethics.</w:t>
      </w:r>
    </w:p>
    <w:p w14:paraId="36AD09B3" w14:textId="77777777" w:rsidR="00BD19DB" w:rsidRPr="00561110" w:rsidRDefault="00BD19DB" w:rsidP="00BD19D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 media assistance, please contact Eva Medcroft at 505-724-3461 or </w:t>
      </w:r>
      <w:hyperlink r:id="rId14" w:history="1">
        <w:r w:rsidRPr="008B3F55">
          <w:rPr>
            <w:rStyle w:val="Hyperlink"/>
            <w:rFonts w:asciiTheme="minorHAnsi" w:hAnsiTheme="minorHAnsi"/>
          </w:rPr>
          <w:t>eva@gaar.com</w:t>
        </w:r>
      </w:hyperlink>
      <w:r>
        <w:rPr>
          <w:rFonts w:asciiTheme="minorHAnsi" w:hAnsiTheme="minorHAnsi"/>
        </w:rPr>
        <w:t>.</w:t>
      </w:r>
    </w:p>
    <w:p w14:paraId="2759F996" w14:textId="77777777" w:rsidR="00BD19DB" w:rsidRDefault="00BD19DB" w:rsidP="00BD19DB">
      <w:pPr>
        <w:spacing w:after="0" w:line="360" w:lineRule="auto"/>
        <w:rPr>
          <w:rFonts w:ascii="Helvetica" w:hAnsi="Helvetica" w:cs="Helvetica"/>
          <w:sz w:val="24"/>
          <w:szCs w:val="24"/>
        </w:rPr>
      </w:pPr>
    </w:p>
    <w:p w14:paraId="41C8B600" w14:textId="77777777" w:rsidR="001F186A" w:rsidRDefault="001F186A" w:rsidP="00561110">
      <w:pPr>
        <w:spacing w:after="0" w:line="360" w:lineRule="auto"/>
        <w:rPr>
          <w:rFonts w:ascii="Helvetica" w:hAnsi="Helvetica" w:cs="Helvetica"/>
          <w:sz w:val="24"/>
          <w:szCs w:val="24"/>
        </w:rPr>
      </w:pPr>
    </w:p>
    <w:sectPr w:rsidR="001F186A" w:rsidSect="003D1340">
      <w:headerReference w:type="first" r:id="rId15"/>
      <w:footerReference w:type="first" r:id="rId16"/>
      <w:pgSz w:w="12240" w:h="15840"/>
      <w:pgMar w:top="1267" w:right="1440" w:bottom="1440" w:left="1440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51694" w14:textId="77777777" w:rsidR="00582BA9" w:rsidRDefault="00582BA9" w:rsidP="008B50A6">
      <w:pPr>
        <w:spacing w:after="0" w:line="240" w:lineRule="auto"/>
      </w:pPr>
      <w:r>
        <w:separator/>
      </w:r>
    </w:p>
  </w:endnote>
  <w:endnote w:type="continuationSeparator" w:id="0">
    <w:p w14:paraId="5DD6469F" w14:textId="77777777" w:rsidR="00582BA9" w:rsidRDefault="00582BA9" w:rsidP="008B5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381" w:type="dxa"/>
      <w:jc w:val="center"/>
      <w:tblCellMar>
        <w:top w:w="17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803"/>
      <w:gridCol w:w="236"/>
      <w:gridCol w:w="2210"/>
      <w:gridCol w:w="333"/>
      <w:gridCol w:w="1799"/>
    </w:tblGrid>
    <w:tr w:rsidR="00582BA9" w:rsidRPr="008B50A6" w14:paraId="094294EB" w14:textId="77777777" w:rsidTr="00000E97">
      <w:trPr>
        <w:trHeight w:val="527"/>
        <w:jc w:val="center"/>
      </w:trPr>
      <w:tc>
        <w:tcPr>
          <w:tcW w:w="1804" w:type="dxa"/>
          <w:shd w:val="clear" w:color="auto" w:fill="auto"/>
        </w:tcPr>
        <w:p w14:paraId="645B097E" w14:textId="77777777" w:rsidR="00582BA9" w:rsidRPr="008B50A6" w:rsidRDefault="00582BA9" w:rsidP="00000E97">
          <w:pPr>
            <w:pStyle w:val="Footer"/>
            <w:spacing w:line="276" w:lineRule="auto"/>
            <w:jc w:val="center"/>
            <w:rPr>
              <w:rFonts w:ascii="Arial" w:hAnsi="Arial" w:cs="Arial"/>
              <w:color w:val="208DCA"/>
              <w:sz w:val="24"/>
              <w:szCs w:val="16"/>
            </w:rPr>
          </w:pPr>
          <w:r w:rsidRPr="008B50A6">
            <w:rPr>
              <w:rFonts w:ascii="Arial" w:hAnsi="Arial" w:cs="Arial"/>
              <w:color w:val="208DCA"/>
              <w:sz w:val="20"/>
              <w:szCs w:val="16"/>
            </w:rPr>
            <w:t>505-842-1433</w:t>
          </w:r>
          <w:r w:rsidRPr="008B50A6">
            <w:rPr>
              <w:rFonts w:ascii="Arial" w:hAnsi="Arial" w:cs="Arial"/>
              <w:color w:val="208DCA"/>
              <w:sz w:val="24"/>
              <w:szCs w:val="16"/>
            </w:rPr>
            <w:br/>
          </w:r>
          <w:r w:rsidRPr="008B50A6">
            <w:rPr>
              <w:rFonts w:ascii="Arial" w:hAnsi="Arial" w:cs="Arial"/>
              <w:b/>
              <w:color w:val="84D4EC"/>
              <w:sz w:val="16"/>
              <w:szCs w:val="16"/>
            </w:rPr>
            <w:t>PHONE</w:t>
          </w:r>
        </w:p>
      </w:tc>
      <w:tc>
        <w:tcPr>
          <w:tcW w:w="233" w:type="dxa"/>
          <w:shd w:val="clear" w:color="auto" w:fill="auto"/>
        </w:tcPr>
        <w:p w14:paraId="13880C9B" w14:textId="77777777" w:rsidR="00582BA9" w:rsidRPr="008B50A6" w:rsidRDefault="00582BA9" w:rsidP="00000E97">
          <w:pPr>
            <w:pStyle w:val="Footer"/>
            <w:spacing w:line="276" w:lineRule="auto"/>
            <w:jc w:val="center"/>
            <w:rPr>
              <w:rFonts w:ascii="Arial" w:hAnsi="Arial" w:cs="Arial"/>
              <w:color w:val="A6A6A6"/>
              <w:sz w:val="24"/>
              <w:szCs w:val="16"/>
            </w:rPr>
          </w:pPr>
        </w:p>
      </w:tc>
      <w:tc>
        <w:tcPr>
          <w:tcW w:w="2211" w:type="dxa"/>
          <w:shd w:val="clear" w:color="auto" w:fill="auto"/>
        </w:tcPr>
        <w:p w14:paraId="65584403" w14:textId="77777777" w:rsidR="00582BA9" w:rsidRPr="008B50A6" w:rsidRDefault="00582BA9" w:rsidP="00000E97">
          <w:pPr>
            <w:pStyle w:val="Footer"/>
            <w:spacing w:line="276" w:lineRule="auto"/>
            <w:jc w:val="center"/>
            <w:rPr>
              <w:rFonts w:ascii="Arial" w:hAnsi="Arial" w:cs="Arial"/>
              <w:color w:val="208DCA"/>
              <w:sz w:val="24"/>
              <w:szCs w:val="16"/>
            </w:rPr>
          </w:pPr>
          <w:r w:rsidRPr="008B50A6">
            <w:rPr>
              <w:rFonts w:ascii="Arial" w:hAnsi="Arial" w:cs="Arial"/>
              <w:color w:val="208DCA"/>
              <w:sz w:val="20"/>
              <w:szCs w:val="16"/>
            </w:rPr>
            <w:t>505-842-0448</w:t>
          </w:r>
          <w:r w:rsidRPr="008B50A6">
            <w:rPr>
              <w:rFonts w:ascii="Arial" w:hAnsi="Arial" w:cs="Arial"/>
              <w:color w:val="208DCA"/>
              <w:sz w:val="24"/>
              <w:szCs w:val="16"/>
            </w:rPr>
            <w:br/>
          </w:r>
          <w:r w:rsidRPr="008B50A6">
            <w:rPr>
              <w:rFonts w:ascii="Arial" w:hAnsi="Arial" w:cs="Arial"/>
              <w:b/>
              <w:color w:val="84D4EC"/>
              <w:sz w:val="16"/>
              <w:szCs w:val="18"/>
            </w:rPr>
            <w:t>FAX</w:t>
          </w:r>
        </w:p>
      </w:tc>
      <w:tc>
        <w:tcPr>
          <w:tcW w:w="333" w:type="dxa"/>
          <w:shd w:val="clear" w:color="auto" w:fill="auto"/>
        </w:tcPr>
        <w:p w14:paraId="06361FA7" w14:textId="77777777" w:rsidR="00582BA9" w:rsidRPr="008B50A6" w:rsidRDefault="00582BA9" w:rsidP="00000E97">
          <w:pPr>
            <w:pStyle w:val="Footer"/>
            <w:spacing w:line="276" w:lineRule="auto"/>
            <w:jc w:val="center"/>
            <w:rPr>
              <w:rFonts w:ascii="Arial" w:hAnsi="Arial" w:cs="Arial"/>
              <w:color w:val="A6A6A6"/>
              <w:sz w:val="24"/>
              <w:szCs w:val="16"/>
            </w:rPr>
          </w:pPr>
        </w:p>
      </w:tc>
      <w:tc>
        <w:tcPr>
          <w:tcW w:w="1800" w:type="dxa"/>
          <w:shd w:val="clear" w:color="auto" w:fill="auto"/>
        </w:tcPr>
        <w:p w14:paraId="6569071B" w14:textId="77777777" w:rsidR="00582BA9" w:rsidRPr="008B50A6" w:rsidRDefault="00582BA9" w:rsidP="00000E97">
          <w:pPr>
            <w:pStyle w:val="Footer"/>
            <w:spacing w:line="276" w:lineRule="auto"/>
            <w:jc w:val="center"/>
            <w:rPr>
              <w:rFonts w:ascii="Arial" w:hAnsi="Arial" w:cs="Arial"/>
              <w:color w:val="208DCA"/>
              <w:sz w:val="24"/>
              <w:szCs w:val="16"/>
            </w:rPr>
          </w:pPr>
          <w:r w:rsidRPr="008B50A6">
            <w:rPr>
              <w:rFonts w:ascii="Arial" w:hAnsi="Arial" w:cs="Arial"/>
              <w:color w:val="208DCA"/>
              <w:sz w:val="20"/>
              <w:szCs w:val="16"/>
            </w:rPr>
            <w:t>gaar.com</w:t>
          </w:r>
          <w:r w:rsidRPr="008B50A6">
            <w:rPr>
              <w:rFonts w:ascii="Arial" w:hAnsi="Arial" w:cs="Arial"/>
              <w:color w:val="208DCA"/>
              <w:sz w:val="24"/>
              <w:szCs w:val="16"/>
            </w:rPr>
            <w:br/>
          </w:r>
          <w:r w:rsidRPr="008B50A6">
            <w:rPr>
              <w:rFonts w:ascii="Arial" w:hAnsi="Arial" w:cs="Arial"/>
              <w:b/>
              <w:color w:val="84D4EC"/>
              <w:sz w:val="16"/>
              <w:szCs w:val="18"/>
            </w:rPr>
            <w:t>WEB</w:t>
          </w:r>
        </w:p>
      </w:tc>
    </w:tr>
  </w:tbl>
  <w:p w14:paraId="5A57A362" w14:textId="77777777" w:rsidR="00582BA9" w:rsidRPr="005A51CE" w:rsidRDefault="00582BA9" w:rsidP="008B50A6">
    <w:pPr>
      <w:pStyle w:val="Footer"/>
      <w:spacing w:line="276" w:lineRule="auto"/>
      <w:jc w:val="center"/>
      <w:rPr>
        <w:rFonts w:ascii="Arial" w:hAnsi="Arial" w:cs="Arial"/>
        <w:color w:val="A6A6A6"/>
        <w:sz w:val="16"/>
        <w:szCs w:val="16"/>
      </w:rPr>
    </w:pPr>
  </w:p>
  <w:p w14:paraId="6F23C04A" w14:textId="77777777" w:rsidR="00582BA9" w:rsidRPr="008B50A6" w:rsidRDefault="00582BA9" w:rsidP="008B50A6">
    <w:pPr>
      <w:pStyle w:val="Footer"/>
      <w:spacing w:line="276" w:lineRule="auto"/>
      <w:jc w:val="center"/>
      <w:rPr>
        <w:rFonts w:ascii="Arial" w:hAnsi="Arial" w:cs="Arial"/>
        <w:color w:val="A6A6A6"/>
        <w:sz w:val="16"/>
        <w:szCs w:val="16"/>
      </w:rPr>
    </w:pPr>
    <w:r w:rsidRPr="005A51CE">
      <w:rPr>
        <w:rFonts w:ascii="Arial" w:hAnsi="Arial" w:cs="Arial"/>
        <w:color w:val="A6A6A6"/>
        <w:sz w:val="16"/>
        <w:szCs w:val="16"/>
      </w:rPr>
      <w:t>REALTOR® is a registered mark which identifies a professional in real estate who subscribes</w:t>
    </w:r>
    <w:r w:rsidRPr="005A51CE">
      <w:rPr>
        <w:rFonts w:ascii="Arial" w:hAnsi="Arial" w:cs="Arial"/>
        <w:color w:val="A6A6A6"/>
        <w:sz w:val="16"/>
        <w:szCs w:val="16"/>
      </w:rPr>
      <w:br/>
      <w:t>to a Strict Code of Ethics as a member of the NA</w:t>
    </w:r>
    <w:r>
      <w:rPr>
        <w:rFonts w:ascii="Arial" w:hAnsi="Arial" w:cs="Arial"/>
        <w:color w:val="A6A6A6"/>
        <w:sz w:val="16"/>
        <w:szCs w:val="16"/>
      </w:rPr>
      <w:t>TIONAL ASSOCIATION OF REALTORS</w:t>
    </w:r>
    <w:r w:rsidRPr="008B50A6">
      <w:rPr>
        <w:rFonts w:ascii="Arial" w:hAnsi="Arial" w:cs="Arial"/>
        <w:color w:val="A6A6A6"/>
        <w:sz w:val="16"/>
        <w:szCs w:val="16"/>
        <w:vertAlign w:val="superscript"/>
      </w:rPr>
      <w:t>®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AF4EB" w14:textId="77777777" w:rsidR="00582BA9" w:rsidRDefault="00582BA9" w:rsidP="008B50A6">
      <w:pPr>
        <w:spacing w:after="0" w:line="240" w:lineRule="auto"/>
      </w:pPr>
      <w:r>
        <w:separator/>
      </w:r>
    </w:p>
  </w:footnote>
  <w:footnote w:type="continuationSeparator" w:id="0">
    <w:p w14:paraId="1689BDF3" w14:textId="77777777" w:rsidR="00582BA9" w:rsidRDefault="00582BA9" w:rsidP="008B5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9" w:type="dxa"/>
      <w:jc w:val="center"/>
      <w:tblLook w:val="04A0" w:firstRow="1" w:lastRow="0" w:firstColumn="1" w:lastColumn="0" w:noHBand="0" w:noVBand="1"/>
    </w:tblPr>
    <w:tblGrid>
      <w:gridCol w:w="6857"/>
      <w:gridCol w:w="3292"/>
    </w:tblGrid>
    <w:tr w:rsidR="00582BA9" w:rsidRPr="008B50A6" w14:paraId="35C8E000" w14:textId="77777777" w:rsidTr="00B919C1">
      <w:trPr>
        <w:trHeight w:val="1346"/>
        <w:jc w:val="center"/>
      </w:trPr>
      <w:tc>
        <w:tcPr>
          <w:tcW w:w="6857" w:type="dxa"/>
          <w:shd w:val="clear" w:color="auto" w:fill="auto"/>
          <w:vAlign w:val="center"/>
        </w:tcPr>
        <w:p w14:paraId="05628E57" w14:textId="77777777" w:rsidR="00582BA9" w:rsidRPr="008B50A6" w:rsidRDefault="00582BA9" w:rsidP="00000E97">
          <w:pPr>
            <w:pStyle w:val="Header"/>
            <w:tabs>
              <w:tab w:val="clear" w:pos="4680"/>
              <w:tab w:val="clear" w:pos="9360"/>
              <w:tab w:val="center" w:pos="4248"/>
              <w:tab w:val="right" w:pos="8496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</w:rPr>
            <w:drawing>
              <wp:inline distT="0" distB="0" distL="0" distR="0" wp14:anchorId="52C2A567" wp14:editId="10503338">
                <wp:extent cx="2038350" cy="1028700"/>
                <wp:effectExtent l="0" t="0" r="0" b="0"/>
                <wp:docPr id="1" name="Picture 1" descr="gaar-logo-full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aar-logo-full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2" w:type="dxa"/>
          <w:shd w:val="clear" w:color="auto" w:fill="auto"/>
          <w:vAlign w:val="center"/>
        </w:tcPr>
        <w:p w14:paraId="30FB5A6D" w14:textId="77777777" w:rsidR="00582BA9" w:rsidRPr="008B50A6" w:rsidRDefault="00582BA9" w:rsidP="00000E97">
          <w:pPr>
            <w:pStyle w:val="Header"/>
            <w:tabs>
              <w:tab w:val="clear" w:pos="4680"/>
              <w:tab w:val="clear" w:pos="9360"/>
              <w:tab w:val="center" w:pos="4248"/>
              <w:tab w:val="right" w:pos="8496"/>
            </w:tabs>
            <w:spacing w:line="276" w:lineRule="auto"/>
            <w:rPr>
              <w:rFonts w:ascii="Arial" w:hAnsi="Arial" w:cs="Arial"/>
              <w:color w:val="A6A6A6"/>
              <w:sz w:val="20"/>
            </w:rPr>
          </w:pPr>
          <w:r w:rsidRPr="008B50A6">
            <w:rPr>
              <w:rFonts w:ascii="Arial" w:hAnsi="Arial" w:cs="Arial"/>
              <w:b/>
              <w:color w:val="A6A6A6"/>
              <w:sz w:val="20"/>
            </w:rPr>
            <w:t>Greater Albuquerque Association of REALTORS</w:t>
          </w:r>
          <w:r w:rsidRPr="008B50A6">
            <w:rPr>
              <w:rFonts w:ascii="Arial" w:hAnsi="Arial" w:cs="Arial"/>
              <w:b/>
              <w:color w:val="A6A6A6"/>
              <w:sz w:val="20"/>
              <w:vertAlign w:val="superscript"/>
            </w:rPr>
            <w:t>®</w:t>
          </w:r>
          <w:r w:rsidRPr="008B50A6">
            <w:rPr>
              <w:rFonts w:ascii="Arial" w:hAnsi="Arial" w:cs="Arial"/>
              <w:color w:val="A6A6A6"/>
              <w:sz w:val="20"/>
            </w:rPr>
            <w:br/>
            <w:t>1635 University Blvd. NE</w:t>
          </w:r>
          <w:r w:rsidRPr="008B50A6">
            <w:rPr>
              <w:rFonts w:ascii="Arial" w:hAnsi="Arial" w:cs="Arial"/>
              <w:color w:val="A6A6A6"/>
              <w:sz w:val="20"/>
            </w:rPr>
            <w:br/>
            <w:t>Albuquerque, NM 87102</w:t>
          </w:r>
        </w:p>
      </w:tc>
    </w:tr>
  </w:tbl>
  <w:p w14:paraId="76462FD5" w14:textId="77777777" w:rsidR="00582BA9" w:rsidRDefault="00582BA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12C07"/>
    <w:multiLevelType w:val="hybridMultilevel"/>
    <w:tmpl w:val="A2C856D4"/>
    <w:lvl w:ilvl="0" w:tplc="819E041A">
      <w:start w:val="50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A6"/>
    <w:rsid w:val="00000E97"/>
    <w:rsid w:val="000020F5"/>
    <w:rsid w:val="0005008C"/>
    <w:rsid w:val="00072E02"/>
    <w:rsid w:val="000811A2"/>
    <w:rsid w:val="000B3889"/>
    <w:rsid w:val="001372A8"/>
    <w:rsid w:val="0014062E"/>
    <w:rsid w:val="00195D25"/>
    <w:rsid w:val="001C2633"/>
    <w:rsid w:val="001F186A"/>
    <w:rsid w:val="002378BC"/>
    <w:rsid w:val="00240BC0"/>
    <w:rsid w:val="00321DD3"/>
    <w:rsid w:val="00363915"/>
    <w:rsid w:val="003731CB"/>
    <w:rsid w:val="00393B51"/>
    <w:rsid w:val="003A0793"/>
    <w:rsid w:val="003A7689"/>
    <w:rsid w:val="003B784B"/>
    <w:rsid w:val="003D1340"/>
    <w:rsid w:val="00440546"/>
    <w:rsid w:val="00561110"/>
    <w:rsid w:val="00582BA9"/>
    <w:rsid w:val="005844F5"/>
    <w:rsid w:val="005E181B"/>
    <w:rsid w:val="00606639"/>
    <w:rsid w:val="00620686"/>
    <w:rsid w:val="006C08C6"/>
    <w:rsid w:val="006D0E0F"/>
    <w:rsid w:val="00787D2F"/>
    <w:rsid w:val="007E44EE"/>
    <w:rsid w:val="008B50A6"/>
    <w:rsid w:val="00925883"/>
    <w:rsid w:val="009A3AF8"/>
    <w:rsid w:val="009C2509"/>
    <w:rsid w:val="009D545F"/>
    <w:rsid w:val="00A25A6E"/>
    <w:rsid w:val="00A37F5F"/>
    <w:rsid w:val="00A54EAD"/>
    <w:rsid w:val="00A95E3B"/>
    <w:rsid w:val="00A97D46"/>
    <w:rsid w:val="00AC7FF1"/>
    <w:rsid w:val="00AD1577"/>
    <w:rsid w:val="00B232B7"/>
    <w:rsid w:val="00B919C1"/>
    <w:rsid w:val="00BD19DB"/>
    <w:rsid w:val="00BD2E85"/>
    <w:rsid w:val="00C01546"/>
    <w:rsid w:val="00C35184"/>
    <w:rsid w:val="00C90E46"/>
    <w:rsid w:val="00CA27B4"/>
    <w:rsid w:val="00CC237C"/>
    <w:rsid w:val="00CD034B"/>
    <w:rsid w:val="00D17BC1"/>
    <w:rsid w:val="00D66FA6"/>
    <w:rsid w:val="00DA2618"/>
    <w:rsid w:val="00E1452A"/>
    <w:rsid w:val="00E35E65"/>
    <w:rsid w:val="00E537BC"/>
    <w:rsid w:val="00E943AA"/>
    <w:rsid w:val="00EB1E26"/>
    <w:rsid w:val="00F237C0"/>
    <w:rsid w:val="00F563E1"/>
    <w:rsid w:val="00FF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33822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0A6"/>
  </w:style>
  <w:style w:type="paragraph" w:styleId="Footer">
    <w:name w:val="footer"/>
    <w:basedOn w:val="Normal"/>
    <w:link w:val="FooterChar"/>
    <w:uiPriority w:val="99"/>
    <w:unhideWhenUsed/>
    <w:rsid w:val="008B5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0A6"/>
  </w:style>
  <w:style w:type="paragraph" w:styleId="BalloonText">
    <w:name w:val="Balloon Text"/>
    <w:basedOn w:val="Normal"/>
    <w:link w:val="BalloonTextChar"/>
    <w:uiPriority w:val="99"/>
    <w:semiHidden/>
    <w:unhideWhenUsed/>
    <w:rsid w:val="008B5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50A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F186A"/>
    <w:pPr>
      <w:spacing w:after="24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1F186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D19D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20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0A6"/>
  </w:style>
  <w:style w:type="paragraph" w:styleId="Footer">
    <w:name w:val="footer"/>
    <w:basedOn w:val="Normal"/>
    <w:link w:val="FooterChar"/>
    <w:uiPriority w:val="99"/>
    <w:unhideWhenUsed/>
    <w:rsid w:val="008B5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0A6"/>
  </w:style>
  <w:style w:type="paragraph" w:styleId="BalloonText">
    <w:name w:val="Balloon Text"/>
    <w:basedOn w:val="Normal"/>
    <w:link w:val="BalloonTextChar"/>
    <w:uiPriority w:val="99"/>
    <w:semiHidden/>
    <w:unhideWhenUsed/>
    <w:rsid w:val="008B5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50A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F186A"/>
    <w:pPr>
      <w:spacing w:after="24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1F186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D19D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20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gaar.com/market-statistics" TargetMode="External"/><Relationship Id="rId12" Type="http://schemas.openxmlformats.org/officeDocument/2006/relationships/hyperlink" Target="http://www.gaar.com/market-statistics" TargetMode="External"/><Relationship Id="rId13" Type="http://schemas.openxmlformats.org/officeDocument/2006/relationships/hyperlink" Target="http://www.gaar.com/" TargetMode="External"/><Relationship Id="rId14" Type="http://schemas.openxmlformats.org/officeDocument/2006/relationships/hyperlink" Target="mailto:eva@gaar.com?subject=Media%20Assistance%20with%20Press%20Release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president@gaar.com" TargetMode="External"/><Relationship Id="rId10" Type="http://schemas.openxmlformats.org/officeDocument/2006/relationships/hyperlink" Target="mailto:jmccrary@gaar.com?subject=Market%20Stat%20Media%20Inquir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34B099-76C4-A647-A1D3-FD1F62D3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437</Words>
  <Characters>2495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Sergel</dc:creator>
  <cp:lastModifiedBy>Eva Medcroft</cp:lastModifiedBy>
  <cp:revision>4</cp:revision>
  <cp:lastPrinted>2015-07-08T16:59:00Z</cp:lastPrinted>
  <dcterms:created xsi:type="dcterms:W3CDTF">2015-07-09T20:45:00Z</dcterms:created>
  <dcterms:modified xsi:type="dcterms:W3CDTF">2015-07-10T17:49:00Z</dcterms:modified>
</cp:coreProperties>
</file>